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学习、交流、研修安排（上海—苏州—南通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23"/>
        <w:gridCol w:w="3559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研修交流园、校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研修学习内容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12月2日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人员集中到达上海</w:t>
            </w:r>
          </w:p>
        </w:tc>
        <w:tc>
          <w:tcPr>
            <w:tcW w:w="2829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学习上海新高考经验；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了解校园文化，感悟办学氛围；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学习课堂教学先进教学理念；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与学校管理层交流；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与学校教学教研部门交流；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与基层教师交流教学心得体会；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专家报告；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8、研修、考察心得体会交流总结。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报到（报到地点出发前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5天通知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12月3日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上海建平中学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上海外国语大学附属小学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12月4日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上海市虹口区实验幼儿园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乘车赴江苏省苏州市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12月5日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苏州市高新实验中学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苏州市外国语学校（中、小学）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12月6日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苏州市新区实验幼儿园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乘车赴江苏省南通市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12月7日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南通市第三中学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南通市实验小学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12月8日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南通市中南世纪城双语幼儿园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全国著名教育专家报告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12月9日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全体研修学习人员交流总结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下午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返回</w:t>
            </w:r>
          </w:p>
        </w:tc>
        <w:tc>
          <w:tcPr>
            <w:tcW w:w="2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备注：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如遇特殊情况，名师中心可对个别研修交流园、校进行调整。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学习、交流、研修安排（上海—苏州—南通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参会回执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此表填写完毕后发送至报名邮箱：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"mailto:ddmsyjy@163.com"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/>
          <w:b w:val="0"/>
          <w:bCs w:val="0"/>
          <w:sz w:val="24"/>
          <w:szCs w:val="24"/>
          <w:lang w:val="en-US" w:eastAsia="zh-CN"/>
        </w:rPr>
        <w:t>ddmsyjy@163.com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</w:p>
    <w:tbl>
      <w:tblPr>
        <w:tblStyle w:val="4"/>
        <w:tblpPr w:leftFromText="180" w:rightFromText="180" w:vertAnchor="text" w:horzAnchor="page" w:tblpXSpec="center" w:tblpY="463"/>
        <w:tblOverlap w:val="never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046"/>
        <w:gridCol w:w="976"/>
        <w:gridCol w:w="1309"/>
        <w:gridCol w:w="229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lang w:eastAsia="zh-CN"/>
              </w:rPr>
              <w:t>研修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人员工作单位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b/>
                <w:bCs w:val="0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职务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电</w:t>
            </w:r>
            <w:r>
              <w:rPr>
                <w:rFonts w:ascii="仿宋_GB2312" w:eastAsia="仿宋_GB2312"/>
                <w:b/>
                <w:bCs w:val="0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话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pacing w:val="-8"/>
                <w:sz w:val="24"/>
              </w:rPr>
              <w:t>电子信箱地址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lang w:eastAsia="zh-CN"/>
              </w:rPr>
              <w:t>注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bCs w:val="0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lang w:val="en-US" w:eastAsia="zh-CN"/>
              </w:rPr>
              <w:t>(食宿如有特殊要求请注明)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交费方式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宋体"/>
                <w:bCs/>
                <w:color w:val="000000"/>
                <w:sz w:val="24"/>
              </w:rPr>
              <w:t>1.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现金缴费（报到当天在报到处现场缴费可刷卡）</w:t>
            </w:r>
            <w:r>
              <w:rPr>
                <w:rFonts w:ascii="仿宋_GB2312" w:eastAsia="仿宋_GB2312" w:cs="宋体"/>
                <w:bCs/>
                <w:color w:val="000000"/>
                <w:sz w:val="24"/>
              </w:rPr>
              <w:t xml:space="preserve"> 2.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银行汇款</w:t>
            </w:r>
            <w:r>
              <w:rPr>
                <w:rFonts w:ascii="仿宋_GB2312" w:eastAsia="仿宋_GB2312" w:cs="宋体"/>
                <w:bCs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指定收款单位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pacing w:val="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2"/>
                <w:sz w:val="24"/>
              </w:rPr>
              <w:t>开户单位：西安当代名师教育研究院</w:t>
            </w:r>
          </w:p>
          <w:p>
            <w:pPr>
              <w:spacing w:line="460" w:lineRule="exact"/>
              <w:rPr>
                <w:rFonts w:ascii="仿宋_GB2312" w:hAnsi="宋体" w:eastAsia="仿宋_GB2312"/>
                <w:color w:val="000000"/>
                <w:spacing w:val="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2"/>
                <w:sz w:val="24"/>
              </w:rPr>
              <w:t>开户银行：农业银行西安友谊东路分理处</w:t>
            </w:r>
          </w:p>
          <w:p>
            <w:pPr>
              <w:spacing w:line="4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2"/>
                <w:sz w:val="24"/>
              </w:rPr>
              <w:t>账　　号：</w:t>
            </w:r>
            <w:r>
              <w:rPr>
                <w:rFonts w:ascii="仿宋_GB2312" w:hAnsi="宋体" w:eastAsia="仿宋_GB2312"/>
                <w:color w:val="000000"/>
                <w:spacing w:val="12"/>
                <w:sz w:val="24"/>
              </w:rPr>
              <w:t>2613 6001 0400 02979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 xml:space="preserve"> </w:t>
            </w:r>
          </w:p>
        </w:tc>
      </w:tr>
    </w:tbl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-10" w:leftChars="-40" w:right="-342" w:rightChars="-163" w:hanging="74" w:hangingChars="27"/>
        <w:rPr>
          <w:rFonts w:hint="eastAsia" w:ascii="仿宋" w:hAnsi="仿宋" w:eastAsia="仿宋" w:cs="仿宋"/>
          <w:color w:val="000000"/>
          <w:spacing w:val="-12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仿宋"/>
          <w:color w:val="000000"/>
          <w:spacing w:val="-12"/>
          <w:sz w:val="30"/>
          <w:szCs w:val="30"/>
        </w:rPr>
        <w:t xml:space="preserve">   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351"/>
    <w:multiLevelType w:val="singleLevel"/>
    <w:tmpl w:val="59F833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